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B27B98" w:rsidRDefault="00B27B98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визуальная новелла как средство обучения учащихся </w:t>
      </w:r>
      <w:r>
        <w:rPr>
          <w:lang w:val="en-US"/>
        </w:rPr>
        <w:t>I</w:t>
      </w:r>
      <w:r>
        <w:t xml:space="preserve"> ступени общего среднего образования</w:t>
      </w:r>
    </w:p>
    <w:p w:rsidR="005E266B" w:rsidRPr="00B37B37" w:rsidRDefault="00B37B37" w:rsidP="005E266B">
      <w:pPr>
        <w:pStyle w:val="za"/>
      </w:pPr>
      <w:proofErr w:type="spellStart"/>
      <w:r>
        <w:t>Талай</w:t>
      </w:r>
      <w:proofErr w:type="spellEnd"/>
      <w:r>
        <w:t xml:space="preserve"> Ю.В. (</w:t>
      </w:r>
      <w:proofErr w:type="spellStart"/>
      <w:r>
        <w:rPr>
          <w:lang w:val="en-US"/>
        </w:rPr>
        <w:t>talai</w:t>
      </w:r>
      <w:proofErr w:type="spellEnd"/>
      <w:r w:rsidRPr="00B37B37">
        <w:t>.</w:t>
      </w:r>
      <w:proofErr w:type="spellStart"/>
      <w:r>
        <w:rPr>
          <w:lang w:val="en-US"/>
        </w:rPr>
        <w:t>juli</w:t>
      </w:r>
      <w:proofErr w:type="spellEnd"/>
      <w:r w:rsidRPr="00B37B37">
        <w:t>@</w:t>
      </w:r>
      <w:proofErr w:type="spellStart"/>
      <w:r>
        <w:rPr>
          <w:lang w:val="en-US"/>
        </w:rPr>
        <w:t>yandex</w:t>
      </w:r>
      <w:proofErr w:type="spellEnd"/>
      <w:r w:rsidRPr="00B37B37">
        <w:t>.</w:t>
      </w:r>
      <w:proofErr w:type="spellStart"/>
      <w:r>
        <w:rPr>
          <w:lang w:val="en-US"/>
        </w:rPr>
        <w:t>ru</w:t>
      </w:r>
      <w:proofErr w:type="spellEnd"/>
      <w:r w:rsidRPr="00B37B37">
        <w:t>)</w:t>
      </w:r>
    </w:p>
    <w:bookmarkEnd w:id="0"/>
    <w:p w:rsidR="005E266B" w:rsidRPr="005E266B" w:rsidRDefault="00B37B37" w:rsidP="00574078">
      <w:pPr>
        <w:pStyle w:val="zorg"/>
      </w:pPr>
      <w:r>
        <w:t>УО «Белорусский государственный педагогический университет имени Максима Танка», Минск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7242E1" w:rsidP="00CA065C">
      <w:pPr>
        <w:pStyle w:val="base6"/>
      </w:pPr>
      <w:r>
        <w:t>Статья посвящена разработке и применению визуальных новелл в обучении младших школьников. Р</w:t>
      </w:r>
      <w:r w:rsidR="00603C6A">
        <w:t>ассматрива</w:t>
      </w:r>
      <w:r w:rsidR="00B66D18">
        <w:t>е</w:t>
      </w:r>
      <w:r w:rsidR="00603C6A">
        <w:t xml:space="preserve">тся </w:t>
      </w:r>
      <w:r w:rsidR="00B66D18">
        <w:t>сущность и структу</w:t>
      </w:r>
      <w:r>
        <w:t>рные компоненты</w:t>
      </w:r>
      <w:r w:rsidR="00603C6A">
        <w:t xml:space="preserve"> визуальн</w:t>
      </w:r>
      <w:r>
        <w:t>ой образовательной</w:t>
      </w:r>
      <w:r w:rsidR="00603C6A">
        <w:t xml:space="preserve"> новелл</w:t>
      </w:r>
      <w:r>
        <w:t>ы</w:t>
      </w:r>
      <w:r w:rsidR="00603C6A">
        <w:t xml:space="preserve">. </w:t>
      </w:r>
      <w:r>
        <w:t>П</w:t>
      </w:r>
      <w:r w:rsidR="00436D93">
        <w:t>риводится</w:t>
      </w:r>
      <w:r>
        <w:t xml:space="preserve"> детальный</w:t>
      </w:r>
      <w:r w:rsidR="00436D93">
        <w:t xml:space="preserve"> </w:t>
      </w:r>
      <w:r w:rsidR="00603C6A">
        <w:t xml:space="preserve">алгоритм </w:t>
      </w:r>
      <w:r>
        <w:t xml:space="preserve">ее </w:t>
      </w:r>
      <w:r w:rsidR="002229D9">
        <w:t>разработки</w:t>
      </w:r>
      <w:r w:rsidR="00603C6A">
        <w:t xml:space="preserve"> </w:t>
      </w:r>
      <w:r>
        <w:t>(от целеполагания до методического сопровождения), направленный на обеспечение педагогической эффективности реализации данного цифрового дидактического инструмента в образовательном процессе начальной школы</w:t>
      </w:r>
      <w:r w:rsidR="00603C6A">
        <w:t>.</w:t>
      </w:r>
    </w:p>
    <w:p w:rsidR="00CA065C" w:rsidRDefault="00D369EC" w:rsidP="00574078">
      <w:pPr>
        <w:pStyle w:val="base"/>
        <w:rPr>
          <w:lang w:val="ru-RU"/>
        </w:rPr>
      </w:pPr>
      <w:r>
        <w:rPr>
          <w:lang w:val="ru-RU"/>
        </w:rPr>
        <w:t xml:space="preserve">Цифровая трансформация образования определяет необходимость поиска эффективных для обучения младших школьников инструментов, интегрирующих интерактивность, </w:t>
      </w:r>
      <w:proofErr w:type="spellStart"/>
      <w:r>
        <w:rPr>
          <w:lang w:val="ru-RU"/>
        </w:rPr>
        <w:t>мультимедийность</w:t>
      </w:r>
      <w:proofErr w:type="spellEnd"/>
      <w:r>
        <w:rPr>
          <w:lang w:val="ru-RU"/>
        </w:rPr>
        <w:t xml:space="preserve"> и предметное содержание. </w:t>
      </w:r>
      <w:proofErr w:type="gramStart"/>
      <w:r w:rsidR="006C22A9">
        <w:rPr>
          <w:lang w:val="ru-RU"/>
        </w:rPr>
        <w:t>Одним  из</w:t>
      </w:r>
      <w:proofErr w:type="gramEnd"/>
      <w:r w:rsidR="006C22A9">
        <w:rPr>
          <w:lang w:val="ru-RU"/>
        </w:rPr>
        <w:t xml:space="preserve"> </w:t>
      </w:r>
      <w:r w:rsidR="00051870">
        <w:rPr>
          <w:lang w:val="ru-RU"/>
        </w:rPr>
        <w:t xml:space="preserve">форматов </w:t>
      </w:r>
      <w:r w:rsidR="006C22A9">
        <w:rPr>
          <w:lang w:val="ru-RU"/>
        </w:rPr>
        <w:t>успешного соче</w:t>
      </w:r>
      <w:r w:rsidR="00EF5E70">
        <w:rPr>
          <w:lang w:val="ru-RU"/>
        </w:rPr>
        <w:t>та</w:t>
      </w:r>
      <w:r w:rsidR="006C22A9">
        <w:rPr>
          <w:lang w:val="ru-RU"/>
        </w:rPr>
        <w:t>ния данных аспектов, позволяющи</w:t>
      </w:r>
      <w:r w:rsidR="00EF5E70">
        <w:rPr>
          <w:lang w:val="ru-RU"/>
        </w:rPr>
        <w:t>й</w:t>
      </w:r>
      <w:r w:rsidR="006C22A9">
        <w:rPr>
          <w:lang w:val="ru-RU"/>
        </w:rPr>
        <w:t xml:space="preserve"> объединить игровые технологии и </w:t>
      </w:r>
      <w:proofErr w:type="spellStart"/>
      <w:r w:rsidR="006C22A9">
        <w:rPr>
          <w:lang w:val="ru-RU"/>
        </w:rPr>
        <w:t>нарративны</w:t>
      </w:r>
      <w:r w:rsidR="00EF5E70">
        <w:rPr>
          <w:lang w:val="ru-RU"/>
        </w:rPr>
        <w:t>й</w:t>
      </w:r>
      <w:proofErr w:type="spellEnd"/>
      <w:r w:rsidR="006C22A9">
        <w:rPr>
          <w:lang w:val="ru-RU"/>
        </w:rPr>
        <w:t xml:space="preserve"> подход, </w:t>
      </w:r>
      <w:r w:rsidR="00EF5E70">
        <w:rPr>
          <w:lang w:val="ru-RU"/>
        </w:rPr>
        <w:t>выступ</w:t>
      </w:r>
      <w:r w:rsidR="006D2BD8">
        <w:rPr>
          <w:lang w:val="ru-RU"/>
        </w:rPr>
        <w:t>аю</w:t>
      </w:r>
      <w:r w:rsidR="00EF5E70">
        <w:rPr>
          <w:lang w:val="ru-RU"/>
        </w:rPr>
        <w:t>т визуальн</w:t>
      </w:r>
      <w:r w:rsidR="006D2BD8">
        <w:rPr>
          <w:lang w:val="ru-RU"/>
        </w:rPr>
        <w:t>ые</w:t>
      </w:r>
      <w:r w:rsidR="00EF5E70">
        <w:rPr>
          <w:lang w:val="ru-RU"/>
        </w:rPr>
        <w:t xml:space="preserve"> новелл</w:t>
      </w:r>
      <w:r w:rsidR="006D2BD8">
        <w:rPr>
          <w:lang w:val="ru-RU"/>
        </w:rPr>
        <w:t>ы</w:t>
      </w:r>
      <w:r w:rsidR="00EF5E70">
        <w:rPr>
          <w:lang w:val="ru-RU"/>
        </w:rPr>
        <w:t>.</w:t>
      </w:r>
    </w:p>
    <w:p w:rsidR="006D2BD8" w:rsidRDefault="003A1C55" w:rsidP="006D2BD8">
      <w:pPr>
        <w:pStyle w:val="base"/>
        <w:rPr>
          <w:lang w:val="ru-RU"/>
        </w:rPr>
      </w:pPr>
      <w:r>
        <w:rPr>
          <w:lang w:val="ru-RU"/>
        </w:rPr>
        <w:t xml:space="preserve">Отметим, что в педагогической науке на данный момент не существует устоявшегося определения. Вместе с тем в контексте исследования следует разграничивать понятие визуальной новеллы в </w:t>
      </w:r>
      <w:r w:rsidR="00C26C75">
        <w:rPr>
          <w:lang w:val="ru-RU"/>
        </w:rPr>
        <w:t xml:space="preserve">ее </w:t>
      </w:r>
      <w:r>
        <w:rPr>
          <w:lang w:val="ru-RU"/>
        </w:rPr>
        <w:t>широком и узком (как педагогически адаптированного формата)</w:t>
      </w:r>
      <w:r w:rsidR="00C26C75">
        <w:rPr>
          <w:lang w:val="ru-RU"/>
        </w:rPr>
        <w:t xml:space="preserve"> смыслах</w:t>
      </w:r>
      <w:r>
        <w:rPr>
          <w:lang w:val="ru-RU"/>
        </w:rPr>
        <w:t>. Так, п</w:t>
      </w:r>
      <w:r w:rsidR="00000C06">
        <w:rPr>
          <w:lang w:val="ru-RU"/>
        </w:rPr>
        <w:t xml:space="preserve">од </w:t>
      </w:r>
      <w:r w:rsidR="00000C06" w:rsidRPr="00736EFF">
        <w:rPr>
          <w:i/>
          <w:lang w:val="ru-RU"/>
        </w:rPr>
        <w:t>визуальными новеллами</w:t>
      </w:r>
      <w:r w:rsidR="00000C06">
        <w:rPr>
          <w:lang w:val="ru-RU"/>
        </w:rPr>
        <w:t xml:space="preserve"> понимают </w:t>
      </w:r>
      <w:r w:rsidR="00C26C75">
        <w:rPr>
          <w:lang w:val="ru-RU"/>
        </w:rPr>
        <w:t xml:space="preserve">1) </w:t>
      </w:r>
      <w:r w:rsidR="002923C8">
        <w:rPr>
          <w:lang w:val="ru-RU"/>
        </w:rPr>
        <w:t xml:space="preserve">разновидность компьютерных игр, подвид текстового </w:t>
      </w:r>
      <w:proofErr w:type="spellStart"/>
      <w:r w:rsidR="002923C8">
        <w:rPr>
          <w:lang w:val="ru-RU"/>
        </w:rPr>
        <w:t>квеста</w:t>
      </w:r>
      <w:proofErr w:type="spellEnd"/>
      <w:r w:rsidR="002923C8">
        <w:rPr>
          <w:lang w:val="ru-RU"/>
        </w:rPr>
        <w:t xml:space="preserve">; </w:t>
      </w:r>
      <w:r w:rsidR="00C26C75">
        <w:rPr>
          <w:lang w:val="ru-RU"/>
        </w:rPr>
        <w:t xml:space="preserve">2) «особый вид интерактивной электронной книги, которая характеризуется </w:t>
      </w:r>
      <w:proofErr w:type="spellStart"/>
      <w:r w:rsidR="00C26C75">
        <w:rPr>
          <w:lang w:val="ru-RU"/>
        </w:rPr>
        <w:t>начилием</w:t>
      </w:r>
      <w:proofErr w:type="spellEnd"/>
      <w:r w:rsidR="00C26C75">
        <w:rPr>
          <w:lang w:val="ru-RU"/>
        </w:rPr>
        <w:t xml:space="preserve"> линейно или нелинейно развивающегося сюжета с минимальным игровым компонентом, а также включает в себя от двух до трех составляющих: визуальную (анимированные изображения), литературную (текст) и звуковую (опционально)» </w:t>
      </w:r>
      <w:r w:rsidR="00C26C75" w:rsidRPr="00C26C75">
        <w:rPr>
          <w:lang w:val="ru-RU"/>
        </w:rPr>
        <w:t>[</w:t>
      </w:r>
      <w:r w:rsidR="001D4ACE">
        <w:rPr>
          <w:lang w:val="ru-RU"/>
        </w:rPr>
        <w:t>1</w:t>
      </w:r>
      <w:r w:rsidR="00C26C75">
        <w:rPr>
          <w:lang w:val="ru-RU"/>
        </w:rPr>
        <w:t>, с. 14</w:t>
      </w:r>
      <w:r w:rsidR="00C26C75" w:rsidRPr="00C26C75">
        <w:rPr>
          <w:lang w:val="ru-RU"/>
        </w:rPr>
        <w:t>]</w:t>
      </w:r>
      <w:r w:rsidR="006D2BD8">
        <w:rPr>
          <w:lang w:val="ru-RU"/>
        </w:rPr>
        <w:t>.</w:t>
      </w:r>
      <w:r w:rsidR="00C26C75">
        <w:rPr>
          <w:lang w:val="ru-RU"/>
        </w:rPr>
        <w:t xml:space="preserve">  </w:t>
      </w:r>
    </w:p>
    <w:p w:rsidR="006D2BD8" w:rsidRPr="00C5251E" w:rsidRDefault="00B52A38" w:rsidP="00517B41">
      <w:pPr>
        <w:pStyle w:val="base"/>
        <w:rPr>
          <w:lang w:val="ru-RU"/>
        </w:rPr>
      </w:pPr>
      <w:r>
        <w:rPr>
          <w:lang w:val="ru-RU"/>
        </w:rPr>
        <w:t>Независимо</w:t>
      </w:r>
      <w:r w:rsidR="00C5251E" w:rsidRPr="00C5251E">
        <w:rPr>
          <w:lang w:val="ru-RU"/>
        </w:rPr>
        <w:t xml:space="preserve"> от типа </w:t>
      </w:r>
      <w:r w:rsidR="00C5251E">
        <w:rPr>
          <w:lang w:val="ru-RU"/>
        </w:rPr>
        <w:t>визуальные новеллы</w:t>
      </w:r>
      <w:r w:rsidR="00C5251E" w:rsidRPr="00C5251E">
        <w:rPr>
          <w:lang w:val="ru-RU"/>
        </w:rPr>
        <w:t xml:space="preserve"> </w:t>
      </w:r>
      <w:r w:rsidR="00C5251E">
        <w:rPr>
          <w:lang w:val="ru-RU"/>
        </w:rPr>
        <w:t>включают в себя следующие</w:t>
      </w:r>
      <w:r w:rsidR="00C5251E" w:rsidRPr="00C5251E">
        <w:rPr>
          <w:lang w:val="ru-RU"/>
        </w:rPr>
        <w:t xml:space="preserve"> </w:t>
      </w:r>
      <w:r w:rsidR="00C5251E" w:rsidRPr="00954F1A">
        <w:rPr>
          <w:i/>
          <w:lang w:val="ru-RU"/>
        </w:rPr>
        <w:t>структурные компоненты</w:t>
      </w:r>
      <w:r w:rsidR="00C5251E" w:rsidRPr="00C5251E">
        <w:rPr>
          <w:lang w:val="ru-RU"/>
        </w:rPr>
        <w:t>:</w:t>
      </w:r>
      <w:r w:rsidR="00517B41">
        <w:rPr>
          <w:lang w:val="ru-RU"/>
        </w:rPr>
        <w:t xml:space="preserve"> </w:t>
      </w:r>
      <w:r w:rsidR="00C5251E" w:rsidRPr="00517B41">
        <w:rPr>
          <w:lang w:val="ru-RU"/>
        </w:rPr>
        <w:t xml:space="preserve">текстовые элементы </w:t>
      </w:r>
      <w:r w:rsidR="00954F1A" w:rsidRPr="00517B41">
        <w:rPr>
          <w:lang w:val="ru-RU"/>
        </w:rPr>
        <w:t xml:space="preserve">с ветвящимся </w:t>
      </w:r>
      <w:r w:rsidR="00AF742C" w:rsidRPr="00517B41">
        <w:rPr>
          <w:lang w:val="ru-RU"/>
        </w:rPr>
        <w:t>сюжет</w:t>
      </w:r>
      <w:r w:rsidR="00954F1A" w:rsidRPr="00517B41">
        <w:rPr>
          <w:lang w:val="ru-RU"/>
        </w:rPr>
        <w:t>ом</w:t>
      </w:r>
      <w:r w:rsidR="00517B41">
        <w:rPr>
          <w:lang w:val="ru-RU"/>
        </w:rPr>
        <w:t xml:space="preserve">; </w:t>
      </w:r>
      <w:r w:rsidR="006D2BD8" w:rsidRPr="00C5251E">
        <w:rPr>
          <w:lang w:val="ru-RU"/>
        </w:rPr>
        <w:t>визуальный ряд (</w:t>
      </w:r>
      <w:proofErr w:type="spellStart"/>
      <w:r w:rsidR="006D2BD8" w:rsidRPr="00C5251E">
        <w:rPr>
          <w:lang w:val="ru-RU"/>
        </w:rPr>
        <w:t>бэкграунды</w:t>
      </w:r>
      <w:proofErr w:type="spellEnd"/>
      <w:r w:rsidR="006D2BD8" w:rsidRPr="00C5251E">
        <w:rPr>
          <w:lang w:val="ru-RU"/>
        </w:rPr>
        <w:t xml:space="preserve"> – статичные фоновые изображения, спрайты – статичные изображения персонажей с вариациями эмоций, иллюстрации событий)</w:t>
      </w:r>
      <w:r w:rsidR="00517B41">
        <w:rPr>
          <w:lang w:val="ru-RU"/>
        </w:rPr>
        <w:t xml:space="preserve">; </w:t>
      </w:r>
      <w:proofErr w:type="spellStart"/>
      <w:r w:rsidR="006D2BD8" w:rsidRPr="00C5251E">
        <w:rPr>
          <w:lang w:val="ru-RU"/>
        </w:rPr>
        <w:t>аудиокомпонент</w:t>
      </w:r>
      <w:proofErr w:type="spellEnd"/>
      <w:r w:rsidR="006D2BD8" w:rsidRPr="00C5251E">
        <w:rPr>
          <w:lang w:val="ru-RU"/>
        </w:rPr>
        <w:t xml:space="preserve"> (фоновая музыка, звуковые эффекты, озвучка)</w:t>
      </w:r>
      <w:r w:rsidR="00517B41">
        <w:rPr>
          <w:lang w:val="ru-RU"/>
        </w:rPr>
        <w:t xml:space="preserve">; </w:t>
      </w:r>
      <w:r w:rsidR="006D2BD8" w:rsidRPr="00C5251E">
        <w:rPr>
          <w:lang w:val="ru-RU"/>
        </w:rPr>
        <w:t>интерфейс (текстовые фреймы – полупрозрачные блоки</w:t>
      </w:r>
      <w:r w:rsidR="008015BE" w:rsidRPr="00C5251E">
        <w:rPr>
          <w:lang w:val="ru-RU"/>
        </w:rPr>
        <w:t xml:space="preserve"> / подложки, обложка, меню)</w:t>
      </w:r>
      <w:r w:rsidR="001D4ACE">
        <w:rPr>
          <w:lang w:val="ru-RU"/>
        </w:rPr>
        <w:t xml:space="preserve"> </w:t>
      </w:r>
      <w:r w:rsidR="001D4ACE" w:rsidRPr="001D4ACE">
        <w:rPr>
          <w:lang w:val="ru-RU"/>
        </w:rPr>
        <w:t>[</w:t>
      </w:r>
      <w:r w:rsidR="001D4ACE">
        <w:rPr>
          <w:lang w:val="ru-RU"/>
        </w:rPr>
        <w:t>2</w:t>
      </w:r>
      <w:r w:rsidR="001D4ACE" w:rsidRPr="001D4ACE">
        <w:rPr>
          <w:lang w:val="ru-RU"/>
        </w:rPr>
        <w:t>]</w:t>
      </w:r>
      <w:r w:rsidR="008015BE" w:rsidRPr="00C5251E">
        <w:rPr>
          <w:lang w:val="ru-RU"/>
        </w:rPr>
        <w:t>.</w:t>
      </w:r>
    </w:p>
    <w:p w:rsidR="00DF3A7B" w:rsidRDefault="00DF3A7B" w:rsidP="007E4871">
      <w:pPr>
        <w:pStyle w:val="base"/>
        <w:rPr>
          <w:lang w:val="ru-RU"/>
        </w:rPr>
      </w:pPr>
      <w:r w:rsidRPr="00DF3A7B">
        <w:rPr>
          <w:i/>
          <w:lang w:val="ru-RU"/>
        </w:rPr>
        <w:t>Визуальная образовательная новелла</w:t>
      </w:r>
      <w:r w:rsidRPr="00DF3A7B">
        <w:rPr>
          <w:lang w:val="ru-RU"/>
        </w:rPr>
        <w:t xml:space="preserve"> – </w:t>
      </w:r>
      <w:r w:rsidR="008418B9">
        <w:rPr>
          <w:lang w:val="ru-RU"/>
        </w:rPr>
        <w:t>«</w:t>
      </w:r>
      <w:r w:rsidRPr="00DF3A7B">
        <w:rPr>
          <w:lang w:val="ru-RU"/>
        </w:rPr>
        <w:t>содержащая обучающий сюжет цифровая интерактивная игра, в которой специалистами достигнут баланс освоения играющим визуальной и текстовой информации и действий по выбору своей траектории, предусмотрена смена траекторий и обратная связь для повторения и лучшей запоминаемости навыков</w:t>
      </w:r>
      <w:r w:rsidR="008418B9">
        <w:rPr>
          <w:lang w:val="ru-RU"/>
        </w:rPr>
        <w:t>»</w:t>
      </w:r>
      <w:r w:rsidR="009F1D94">
        <w:rPr>
          <w:lang w:val="ru-RU"/>
        </w:rPr>
        <w:t xml:space="preserve"> </w:t>
      </w:r>
      <w:r w:rsidR="009F1D94" w:rsidRPr="009F1D94">
        <w:rPr>
          <w:lang w:val="ru-RU"/>
        </w:rPr>
        <w:t>[</w:t>
      </w:r>
      <w:r w:rsidR="001D4ACE">
        <w:rPr>
          <w:lang w:val="ru-RU"/>
        </w:rPr>
        <w:t xml:space="preserve">3, </w:t>
      </w:r>
      <w:r w:rsidR="009F1D94">
        <w:rPr>
          <w:lang w:val="ru-RU"/>
        </w:rPr>
        <w:t>с.</w:t>
      </w:r>
      <w:r w:rsidR="001D4ACE">
        <w:rPr>
          <w:lang w:val="ru-RU"/>
        </w:rPr>
        <w:t xml:space="preserve"> 406</w:t>
      </w:r>
      <w:r w:rsidR="009F1D94" w:rsidRPr="009F1D94">
        <w:rPr>
          <w:lang w:val="ru-RU"/>
        </w:rPr>
        <w:t>]</w:t>
      </w:r>
      <w:r w:rsidRPr="00DF3A7B">
        <w:rPr>
          <w:lang w:val="ru-RU"/>
        </w:rPr>
        <w:t>.</w:t>
      </w:r>
      <w:r w:rsidR="008418B9">
        <w:rPr>
          <w:lang w:val="ru-RU"/>
        </w:rPr>
        <w:t xml:space="preserve"> </w:t>
      </w:r>
      <w:r w:rsidR="007E4871">
        <w:rPr>
          <w:lang w:val="ru-RU"/>
        </w:rPr>
        <w:t>В</w:t>
      </w:r>
      <w:r w:rsidR="009F1D94">
        <w:rPr>
          <w:lang w:val="ru-RU"/>
        </w:rPr>
        <w:t xml:space="preserve"> данном контексте визуальная новелла </w:t>
      </w:r>
      <w:r w:rsidR="009F1D94" w:rsidRPr="009F1D94">
        <w:rPr>
          <w:lang w:val="ru-RU"/>
        </w:rPr>
        <w:t>создается для достижения планируемых образовательных результатов</w:t>
      </w:r>
      <w:r w:rsidR="009F1D94">
        <w:rPr>
          <w:lang w:val="ru-RU"/>
        </w:rPr>
        <w:t xml:space="preserve"> (а не только для развлечения), включает в себя дидактически значимые элементы, </w:t>
      </w:r>
      <w:r w:rsidR="00222D7F">
        <w:rPr>
          <w:lang w:val="ru-RU"/>
        </w:rPr>
        <w:t xml:space="preserve">а также </w:t>
      </w:r>
      <w:r w:rsidR="009F1D94">
        <w:rPr>
          <w:lang w:val="ru-RU"/>
        </w:rPr>
        <w:t xml:space="preserve">предполагает методическое сопровождение. </w:t>
      </w:r>
    </w:p>
    <w:p w:rsidR="007E4871" w:rsidRPr="00D369EC" w:rsidRDefault="007E4871" w:rsidP="007E4871">
      <w:pPr>
        <w:pStyle w:val="base"/>
        <w:rPr>
          <w:lang w:val="ru-RU"/>
        </w:rPr>
      </w:pPr>
      <w:r>
        <w:rPr>
          <w:lang w:val="ru-RU"/>
        </w:rPr>
        <w:t xml:space="preserve">Понимание сущности визуальных новелл и учет их дидактической специфики определяет </w:t>
      </w:r>
      <w:r w:rsidR="00E56FFF">
        <w:rPr>
          <w:lang w:val="ru-RU"/>
        </w:rPr>
        <w:t>возможность</w:t>
      </w:r>
      <w:r>
        <w:rPr>
          <w:lang w:val="ru-RU"/>
        </w:rPr>
        <w:t xml:space="preserve"> их разработки с соблюдением особых педагогических условий. Предлагаемый нами </w:t>
      </w:r>
      <w:r w:rsidRPr="0025695B">
        <w:rPr>
          <w:i/>
          <w:lang w:val="ru-RU"/>
        </w:rPr>
        <w:t xml:space="preserve">алгоритм </w:t>
      </w:r>
      <w:r>
        <w:rPr>
          <w:lang w:val="ru-RU"/>
        </w:rPr>
        <w:t>включает ключевые этапы разработки визуальных образовательных новелл для младших школьников</w:t>
      </w:r>
      <w:r w:rsidR="002D2A2F">
        <w:rPr>
          <w:lang w:val="ru-RU"/>
        </w:rPr>
        <w:t>.</w:t>
      </w:r>
      <w:r>
        <w:rPr>
          <w:lang w:val="ru-RU"/>
        </w:rPr>
        <w:t xml:space="preserve"> </w:t>
      </w:r>
    </w:p>
    <w:p w:rsidR="00D7456A" w:rsidRPr="000A4D32" w:rsidRDefault="007E4871" w:rsidP="00D7456A">
      <w:pPr>
        <w:pStyle w:val="litera"/>
        <w:rPr>
          <w:i/>
        </w:rPr>
      </w:pPr>
      <w:proofErr w:type="spellStart"/>
      <w:r w:rsidRPr="000A4D32">
        <w:rPr>
          <w:i/>
        </w:rPr>
        <w:t>Диагностико</w:t>
      </w:r>
      <w:proofErr w:type="spellEnd"/>
      <w:r w:rsidRPr="000A4D32">
        <w:rPr>
          <w:i/>
        </w:rPr>
        <w:t>-целевой этап</w:t>
      </w:r>
      <w:r w:rsidR="00CB0395" w:rsidRPr="000A4D32">
        <w:rPr>
          <w:i/>
        </w:rPr>
        <w:t>.</w:t>
      </w:r>
    </w:p>
    <w:p w:rsidR="00CB0395" w:rsidRDefault="00CB0395" w:rsidP="00AB6805">
      <w:pPr>
        <w:pStyle w:val="litera"/>
        <w:numPr>
          <w:ilvl w:val="0"/>
          <w:numId w:val="0"/>
        </w:numPr>
        <w:ind w:firstLine="360"/>
      </w:pPr>
      <w:r>
        <w:t>Подразумевает под собой анализ планируемых образовательных результатов</w:t>
      </w:r>
      <w:r w:rsidR="0067618F">
        <w:t xml:space="preserve"> младших школьников</w:t>
      </w:r>
      <w:r>
        <w:t xml:space="preserve"> (предметных, </w:t>
      </w:r>
      <w:proofErr w:type="spellStart"/>
      <w:r>
        <w:t>метапредметных</w:t>
      </w:r>
      <w:proofErr w:type="spellEnd"/>
      <w:r>
        <w:t>, личностных)</w:t>
      </w:r>
      <w:r w:rsidR="00B5230D">
        <w:t xml:space="preserve"> </w:t>
      </w:r>
      <w:r>
        <w:t xml:space="preserve">и диагностику исходного состояния </w:t>
      </w:r>
      <w:r w:rsidR="0067618F">
        <w:t xml:space="preserve">их </w:t>
      </w:r>
      <w:r>
        <w:t xml:space="preserve">уровня </w:t>
      </w:r>
      <w:proofErr w:type="spellStart"/>
      <w:r>
        <w:t>обученности</w:t>
      </w:r>
      <w:proofErr w:type="spellEnd"/>
      <w:r>
        <w:t xml:space="preserve">, </w:t>
      </w:r>
      <w:proofErr w:type="spellStart"/>
      <w:r>
        <w:t>сформированности</w:t>
      </w:r>
      <w:proofErr w:type="spellEnd"/>
      <w:r>
        <w:t xml:space="preserve"> цифровых компетенций, интересов целевой группы. На основании полученных результатов формулируется дидактическая цель визуальной новеллы.</w:t>
      </w:r>
    </w:p>
    <w:p w:rsidR="007E4871" w:rsidRPr="00BE2CB2" w:rsidRDefault="007E4871" w:rsidP="00D7456A">
      <w:pPr>
        <w:pStyle w:val="litera"/>
        <w:rPr>
          <w:i/>
        </w:rPr>
      </w:pPr>
      <w:r w:rsidRPr="00BE2CB2">
        <w:rPr>
          <w:i/>
        </w:rPr>
        <w:t>Сценарно-содержательное проектирование</w:t>
      </w:r>
      <w:r w:rsidR="00D057A0" w:rsidRPr="00BE2CB2">
        <w:rPr>
          <w:i/>
        </w:rPr>
        <w:t>.</w:t>
      </w:r>
    </w:p>
    <w:p w:rsidR="00AB6805" w:rsidRDefault="00AB6805" w:rsidP="00AB6805">
      <w:pPr>
        <w:pStyle w:val="litera"/>
        <w:numPr>
          <w:ilvl w:val="0"/>
          <w:numId w:val="0"/>
        </w:numPr>
        <w:ind w:firstLine="360"/>
      </w:pPr>
      <w:r>
        <w:t>На данном этапе р</w:t>
      </w:r>
      <w:r w:rsidR="00BE2CB2">
        <w:t>азрабатывается «скелет» сюжета с ветвлением</w:t>
      </w:r>
      <w:r w:rsidR="00945488">
        <w:t>, история разбивается на</w:t>
      </w:r>
      <w:r w:rsidR="00806586">
        <w:t xml:space="preserve"> </w:t>
      </w:r>
      <w:r w:rsidR="00945488">
        <w:t>отдельные логически завершенные части (главы)</w:t>
      </w:r>
      <w:r w:rsidR="00BE2CB2">
        <w:t xml:space="preserve">. </w:t>
      </w:r>
      <w:r w:rsidR="00D057A0">
        <w:t>В соответствии с поставленной целью происходит отбор предметного содержания для наполнения визуальной новеллы</w:t>
      </w:r>
      <w:r>
        <w:t xml:space="preserve"> и</w:t>
      </w:r>
      <w:r w:rsidR="00D057A0">
        <w:t xml:space="preserve"> </w:t>
      </w:r>
      <w:r>
        <w:t>в</w:t>
      </w:r>
      <w:r w:rsidR="00D057A0">
        <w:t xml:space="preserve">страиваются дидактически значимые элементы: проблемные задания (например, поиск ошибки у героя), контекстные упражнения (закрепление знаний, отработка навыков), рефлексивные паузы (обоснование выбора). </w:t>
      </w:r>
      <w:r>
        <w:t>Важно соблюдать соотношение учебного и игрового материала</w:t>
      </w:r>
      <w:r w:rsidR="00B52A38">
        <w:t xml:space="preserve">, где </w:t>
      </w:r>
      <w:r w:rsidR="00B52A38">
        <w:lastRenderedPageBreak/>
        <w:t>преобладает контент, направленный на достижение образовательных целей (около 7</w:t>
      </w:r>
      <w:r w:rsidR="00C370E6">
        <w:t>0</w:t>
      </w:r>
      <w:r w:rsidR="00AD5B9F">
        <w:t>%</w:t>
      </w:r>
      <w:r w:rsidR="00B52A38">
        <w:t xml:space="preserve">), а развлекательные элементы (диалоги, анимации) служат поддержанию интереса (около </w:t>
      </w:r>
      <w:r w:rsidR="00C370E6">
        <w:t>30</w:t>
      </w:r>
      <w:r w:rsidR="00AD5B9F">
        <w:t>%)</w:t>
      </w:r>
      <w:r>
        <w:t>.</w:t>
      </w:r>
    </w:p>
    <w:p w:rsidR="00AB6805" w:rsidRDefault="00806586" w:rsidP="00AB6805">
      <w:pPr>
        <w:pStyle w:val="litera"/>
        <w:numPr>
          <w:ilvl w:val="0"/>
          <w:numId w:val="0"/>
        </w:numPr>
        <w:ind w:firstLine="360"/>
      </w:pPr>
      <w:r>
        <w:t>Р</w:t>
      </w:r>
      <w:r w:rsidR="00AB6805">
        <w:t xml:space="preserve">азработка сценария новеллы </w:t>
      </w:r>
      <w:r w:rsidR="00AD5B9F">
        <w:t>должна производит</w:t>
      </w:r>
      <w:r w:rsidR="00C370E6">
        <w:t>ь</w:t>
      </w:r>
      <w:r w:rsidR="00AD5B9F">
        <w:t xml:space="preserve">ся </w:t>
      </w:r>
      <w:r w:rsidR="00AB6805">
        <w:t>в соответствии с определенными правилами, в контексте которых необходимо обеспечить следующее: 1) соблюдение структуры повествования для удержания внимания и формирования целостного восприятия истории  (необходимо придерживаться четкой тре</w:t>
      </w:r>
      <w:r w:rsidR="00B54704">
        <w:t>х</w:t>
      </w:r>
      <w:r w:rsidR="00AB6805">
        <w:t xml:space="preserve">актной структуры </w:t>
      </w:r>
      <w:r w:rsidR="00E7645A">
        <w:t>для сюжетных веток</w:t>
      </w:r>
      <w:r w:rsidR="0013047D">
        <w:t>, отд</w:t>
      </w:r>
      <w:r w:rsidR="00DC7962">
        <w:t>е</w:t>
      </w:r>
      <w:r w:rsidR="0013047D">
        <w:t>льных глав</w:t>
      </w:r>
      <w:r w:rsidR="00E7645A">
        <w:t xml:space="preserve"> </w:t>
      </w:r>
      <w:r w:rsidR="0013047D">
        <w:t>и</w:t>
      </w:r>
      <w:r w:rsidR="00105767">
        <w:t xml:space="preserve"> истории в целом </w:t>
      </w:r>
      <w:r w:rsidR="00AB6805">
        <w:t>– завязка, кульминация, развязка); 2) возрастную релевантность (сюжет и диалоги должны отражать интересы младших школьников – темы дружбы, приключений, открытий; необходимо избегать аб</w:t>
      </w:r>
      <w:r w:rsidR="00C370E6">
        <w:t>с</w:t>
      </w:r>
      <w:r w:rsidR="00AB6805">
        <w:t xml:space="preserve">трактных концепций); 3) проблемную доминанту (центральным </w:t>
      </w:r>
      <w:proofErr w:type="spellStart"/>
      <w:r w:rsidR="00AB6805">
        <w:t>мотиватором</w:t>
      </w:r>
      <w:proofErr w:type="spellEnd"/>
      <w:r w:rsidR="00AB6805">
        <w:t xml:space="preserve"> прохождения выступает конфликт или учебная задача; например, «спасти город от наводнения, решая математические головоломки»); 4) </w:t>
      </w:r>
      <w:r w:rsidR="00C370E6">
        <w:t xml:space="preserve">возможность </w:t>
      </w:r>
      <w:r w:rsidR="00AB6805">
        <w:t>идентификаци</w:t>
      </w:r>
      <w:r w:rsidR="00C370E6">
        <w:t>и</w:t>
      </w:r>
      <w:r w:rsidR="00AB6805">
        <w:t xml:space="preserve"> с персонажами (</w:t>
      </w:r>
      <w:r w:rsidR="0072403A">
        <w:t xml:space="preserve">предпочтительно, чтобы </w:t>
      </w:r>
      <w:r w:rsidR="00AB6805">
        <w:t xml:space="preserve">героями визуальной новеллы </w:t>
      </w:r>
      <w:r w:rsidR="0072403A">
        <w:t>выступали</w:t>
      </w:r>
      <w:r w:rsidR="00AB6805">
        <w:t xml:space="preserve"> сверстники учащихся с узнаваемыми чертами характера, что усиливает эмоциональное вовлечение)</w:t>
      </w:r>
      <w:r w:rsidR="00B54704">
        <w:t xml:space="preserve"> </w:t>
      </w:r>
      <w:r w:rsidR="00B54704" w:rsidRPr="00B54704">
        <w:t>[</w:t>
      </w:r>
      <w:r w:rsidR="00577C3F">
        <w:t>4</w:t>
      </w:r>
      <w:r w:rsidR="00B54704" w:rsidRPr="00B54704">
        <w:t>]</w:t>
      </w:r>
      <w:r w:rsidR="00AB6805">
        <w:t>.</w:t>
      </w:r>
    </w:p>
    <w:p w:rsidR="007E4871" w:rsidRPr="00BE2CB2" w:rsidRDefault="007E4871" w:rsidP="00D7456A">
      <w:pPr>
        <w:pStyle w:val="litera"/>
        <w:rPr>
          <w:i/>
        </w:rPr>
      </w:pPr>
      <w:r w:rsidRPr="00BE2CB2">
        <w:rPr>
          <w:i/>
        </w:rPr>
        <w:t>Визуально-аудиальное оформление</w:t>
      </w:r>
      <w:r w:rsidR="00BE2CB2" w:rsidRPr="00BE2CB2">
        <w:rPr>
          <w:i/>
        </w:rPr>
        <w:t>.</w:t>
      </w:r>
    </w:p>
    <w:p w:rsidR="009F5844" w:rsidRDefault="001F0301" w:rsidP="009F5844">
      <w:pPr>
        <w:pStyle w:val="litera"/>
        <w:numPr>
          <w:ilvl w:val="0"/>
          <w:numId w:val="0"/>
        </w:numPr>
        <w:ind w:firstLine="360"/>
      </w:pPr>
      <w:r>
        <w:t>Происходит отбор и/или разработка иллюстративного материала</w:t>
      </w:r>
      <w:r w:rsidR="009F5844">
        <w:t xml:space="preserve"> (найти, нарисовать, сгенерировать изображения с локациями, персонажами, элементами управления) и</w:t>
      </w:r>
      <w:r>
        <w:t xml:space="preserve"> </w:t>
      </w:r>
      <w:r w:rsidR="009F5844">
        <w:t>звукового</w:t>
      </w:r>
      <w:r>
        <w:t xml:space="preserve"> сопровождения.</w:t>
      </w:r>
      <w:r w:rsidR="00197C51">
        <w:t xml:space="preserve"> </w:t>
      </w:r>
      <w:r w:rsidR="00404E59">
        <w:t xml:space="preserve">Важно использовать четкие спрайты персонажей (упрощенная мимика, яркие цвета), минимум текста в кадре </w:t>
      </w:r>
      <w:r w:rsidR="0095516E">
        <w:t>с читаемым шрифтом</w:t>
      </w:r>
      <w:r w:rsidR="00800ED4">
        <w:t>, фоновую музыку без резких переходов и с опцией отключения звука.</w:t>
      </w:r>
    </w:p>
    <w:p w:rsidR="000551B5" w:rsidRDefault="007E4871" w:rsidP="000551B5">
      <w:pPr>
        <w:pStyle w:val="litera"/>
        <w:rPr>
          <w:i/>
        </w:rPr>
      </w:pPr>
      <w:r w:rsidRPr="00E37FDA">
        <w:rPr>
          <w:i/>
        </w:rPr>
        <w:t>Техническая реализация</w:t>
      </w:r>
      <w:r w:rsidR="00E37FDA">
        <w:rPr>
          <w:i/>
        </w:rPr>
        <w:t>.</w:t>
      </w:r>
    </w:p>
    <w:p w:rsidR="0095516E" w:rsidRPr="009E6E81" w:rsidRDefault="00E37FDA" w:rsidP="000551B5">
      <w:pPr>
        <w:pStyle w:val="litera"/>
        <w:numPr>
          <w:ilvl w:val="0"/>
          <w:numId w:val="0"/>
        </w:numPr>
        <w:ind w:firstLine="360"/>
        <w:rPr>
          <w:i/>
        </w:rPr>
      </w:pPr>
      <w:r>
        <w:t xml:space="preserve">Данный </w:t>
      </w:r>
      <w:r w:rsidR="009E6E81">
        <w:t>этап пред</w:t>
      </w:r>
      <w:bookmarkStart w:id="10" w:name="_GoBack"/>
      <w:bookmarkEnd w:id="10"/>
      <w:r w:rsidR="009E6E81">
        <w:t xml:space="preserve">полагает интеграцию </w:t>
      </w:r>
      <w:proofErr w:type="gramStart"/>
      <w:r w:rsidR="009E6E81">
        <w:t xml:space="preserve">подготовленных </w:t>
      </w:r>
      <w:r>
        <w:t xml:space="preserve"> </w:t>
      </w:r>
      <w:r w:rsidR="009E6E81">
        <w:t>сценариев</w:t>
      </w:r>
      <w:proofErr w:type="gramEnd"/>
      <w:r w:rsidR="00D53A6D">
        <w:t>, дидактических</w:t>
      </w:r>
      <w:r w:rsidR="009E6E81">
        <w:t xml:space="preserve">, визуальных и аудиальных материалов в единую цифровую среду. </w:t>
      </w:r>
      <w:r w:rsidR="00177985">
        <w:t>Выбор технологического решения определяется балансом между доступностью для педагогов и соответстви</w:t>
      </w:r>
      <w:r w:rsidR="0072403A">
        <w:t>ем</w:t>
      </w:r>
      <w:r w:rsidR="00177985">
        <w:t xml:space="preserve"> возрастным особенностям младших школьников. </w:t>
      </w:r>
      <w:r w:rsidR="000551B5">
        <w:t xml:space="preserve">Возможно использование таких сервисов, как </w:t>
      </w:r>
      <w:proofErr w:type="spellStart"/>
      <w:r w:rsidR="000551B5">
        <w:t>Google</w:t>
      </w:r>
      <w:proofErr w:type="spellEnd"/>
      <w:r w:rsidR="000551B5">
        <w:t xml:space="preserve"> </w:t>
      </w:r>
      <w:proofErr w:type="spellStart"/>
      <w:r w:rsidR="000551B5">
        <w:t>Slides</w:t>
      </w:r>
      <w:proofErr w:type="spellEnd"/>
      <w:r w:rsidR="000551B5">
        <w:t xml:space="preserve">, </w:t>
      </w:r>
      <w:proofErr w:type="spellStart"/>
      <w:r w:rsidR="000551B5">
        <w:t>Prezi</w:t>
      </w:r>
      <w:proofErr w:type="spellEnd"/>
      <w:r w:rsidR="000551B5">
        <w:t xml:space="preserve">, </w:t>
      </w:r>
      <w:proofErr w:type="spellStart"/>
      <w:r w:rsidR="000551B5">
        <w:t>PowerPoint</w:t>
      </w:r>
      <w:proofErr w:type="spellEnd"/>
      <w:r w:rsidR="000551B5">
        <w:t xml:space="preserve">, </w:t>
      </w:r>
      <w:proofErr w:type="spellStart"/>
      <w:r w:rsidR="007C5F95">
        <w:rPr>
          <w:lang w:val="en-US"/>
        </w:rPr>
        <w:t>Kocho</w:t>
      </w:r>
      <w:proofErr w:type="spellEnd"/>
      <w:r w:rsidR="000551B5">
        <w:t xml:space="preserve"> </w:t>
      </w:r>
      <w:r w:rsidR="00E15892">
        <w:t>(</w:t>
      </w:r>
      <w:r w:rsidR="00E15892" w:rsidRPr="00E15892">
        <w:t>специализированный конструктор визуальных новелл</w:t>
      </w:r>
      <w:r w:rsidR="00E15892">
        <w:t xml:space="preserve">) </w:t>
      </w:r>
      <w:r w:rsidR="000551B5">
        <w:t>и др.</w:t>
      </w:r>
      <w:r w:rsidR="009E6E81">
        <w:t xml:space="preserve"> </w:t>
      </w:r>
      <w:r w:rsidR="009E6E81" w:rsidRPr="00384DA1">
        <w:t>[</w:t>
      </w:r>
      <w:r w:rsidR="00577C3F">
        <w:t>4</w:t>
      </w:r>
      <w:r w:rsidR="009E6E81" w:rsidRPr="00384DA1">
        <w:t>]</w:t>
      </w:r>
      <w:r w:rsidR="003F7360">
        <w:t xml:space="preserve"> </w:t>
      </w:r>
    </w:p>
    <w:p w:rsidR="007E4871" w:rsidRDefault="007E4871" w:rsidP="00D7456A">
      <w:pPr>
        <w:pStyle w:val="litera"/>
        <w:rPr>
          <w:i/>
        </w:rPr>
      </w:pPr>
      <w:r w:rsidRPr="00205578">
        <w:rPr>
          <w:i/>
        </w:rPr>
        <w:t>Пилотное тестирование</w:t>
      </w:r>
      <w:r w:rsidR="00205578">
        <w:rPr>
          <w:i/>
        </w:rPr>
        <w:t>.</w:t>
      </w:r>
    </w:p>
    <w:p w:rsidR="00205578" w:rsidRPr="00390105" w:rsidRDefault="00390105" w:rsidP="00390105">
      <w:pPr>
        <w:pStyle w:val="litera"/>
        <w:numPr>
          <w:ilvl w:val="0"/>
          <w:numId w:val="0"/>
        </w:numPr>
        <w:ind w:firstLine="360"/>
      </w:pPr>
      <w:r w:rsidRPr="00390105">
        <w:t xml:space="preserve">Представляет собой </w:t>
      </w:r>
      <w:r>
        <w:t xml:space="preserve">этап </w:t>
      </w:r>
      <w:proofErr w:type="spellStart"/>
      <w:r>
        <w:t>валидации</w:t>
      </w:r>
      <w:proofErr w:type="spellEnd"/>
      <w:r>
        <w:t xml:space="preserve"> разработки, направленный на экспертную оценку </w:t>
      </w:r>
      <w:r w:rsidR="0094487A">
        <w:t xml:space="preserve">(педагогами, методистами) </w:t>
      </w:r>
      <w:r w:rsidR="00B52A38">
        <w:t>ее</w:t>
      </w:r>
      <w:r>
        <w:t xml:space="preserve"> педагогической эффективности, технической надежности, соответствия учебной программе и возрастным особенностям учащихся.</w:t>
      </w:r>
      <w:r w:rsidR="007B3998">
        <w:t xml:space="preserve"> </w:t>
      </w:r>
      <w:r>
        <w:t xml:space="preserve">  </w:t>
      </w:r>
    </w:p>
    <w:p w:rsidR="007E4871" w:rsidRDefault="007E4871" w:rsidP="007E4871">
      <w:pPr>
        <w:pStyle w:val="litera"/>
        <w:rPr>
          <w:i/>
        </w:rPr>
      </w:pPr>
      <w:r w:rsidRPr="00390105">
        <w:rPr>
          <w:i/>
        </w:rPr>
        <w:t>Методическое сопровождение</w:t>
      </w:r>
      <w:r w:rsidR="007B3998">
        <w:rPr>
          <w:i/>
        </w:rPr>
        <w:t>.</w:t>
      </w:r>
    </w:p>
    <w:p w:rsidR="000D2A26" w:rsidRDefault="000D2A26" w:rsidP="000D2A26">
      <w:pPr>
        <w:pStyle w:val="litera"/>
        <w:numPr>
          <w:ilvl w:val="0"/>
          <w:numId w:val="0"/>
        </w:numPr>
        <w:ind w:firstLine="360"/>
      </w:pPr>
      <w:r>
        <w:t xml:space="preserve">Завершающий этап, который обеспечивает интеграцию разработанной новеллы в образовательный процесс. Подразумевает под собой разработку методических рекомендаций для педагогов, рефлексивных материалов для учащихся и </w:t>
      </w:r>
      <w:proofErr w:type="spellStart"/>
      <w:r>
        <w:t>критериальной</w:t>
      </w:r>
      <w:proofErr w:type="spellEnd"/>
      <w:r>
        <w:t xml:space="preserve"> базы оценки.</w:t>
      </w:r>
    </w:p>
    <w:p w:rsidR="00A43B25" w:rsidRPr="00BA2C7D" w:rsidRDefault="00626442" w:rsidP="00626442">
      <w:pPr>
        <w:pStyle w:val="litera"/>
        <w:numPr>
          <w:ilvl w:val="0"/>
          <w:numId w:val="0"/>
        </w:numPr>
        <w:ind w:firstLine="360"/>
      </w:pPr>
      <w:r>
        <w:t xml:space="preserve">Таким образом, визуальные новеллы представляют собой перспективный инструмент для достижения образовательных результатов младших школьников. Предложенный алгоритм </w:t>
      </w:r>
      <w:r w:rsidR="00414167">
        <w:t>их проектирования</w:t>
      </w:r>
      <w:r>
        <w:t xml:space="preserve">, охватывающий основные аспекты – от целеполагания до методического сопровождения, – позволит обеспечить создание педагогически эффективных продуктов, отвечающих возрастным и дидактическим требованиям. 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C26C75" w:rsidRPr="001761DF" w:rsidRDefault="00C26C75" w:rsidP="001761DF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1761DF">
        <w:rPr>
          <w:szCs w:val="20"/>
        </w:rPr>
        <w:t>Карсканова</w:t>
      </w:r>
      <w:proofErr w:type="spellEnd"/>
      <w:r w:rsidRPr="001761DF">
        <w:rPr>
          <w:szCs w:val="20"/>
        </w:rPr>
        <w:t xml:space="preserve"> Н.А. Визуальные новеллы как издательский феномен: магистерская диссертация. Екатеринбург, 2018. 364 л. URL: </w:t>
      </w:r>
      <w:r w:rsidR="001761DF" w:rsidRPr="001761DF">
        <w:rPr>
          <w:szCs w:val="20"/>
        </w:rPr>
        <w:t xml:space="preserve">https://clck.ru/3MXUW4 </w:t>
      </w:r>
      <w:r w:rsidRPr="001761DF">
        <w:rPr>
          <w:szCs w:val="20"/>
        </w:rPr>
        <w:t>(дата обращения: 09.06.2025).</w:t>
      </w:r>
    </w:p>
    <w:p w:rsidR="003A1C55" w:rsidRDefault="001761DF" w:rsidP="00832070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Ковалевская Н.И., Шишкина Н.</w:t>
      </w:r>
      <w:r w:rsidR="00853F1D" w:rsidRPr="00853F1D">
        <w:rPr>
          <w:szCs w:val="20"/>
        </w:rPr>
        <w:t xml:space="preserve">И. Визуальная новелла как форма интерактивного электронного издания: особенности редакторской подготовки // Труды БГТУ. Сер. 4, </w:t>
      </w:r>
      <w:proofErr w:type="spellStart"/>
      <w:r w:rsidR="00853F1D" w:rsidRPr="00853F1D">
        <w:rPr>
          <w:szCs w:val="20"/>
        </w:rPr>
        <w:t>Принт</w:t>
      </w:r>
      <w:proofErr w:type="spellEnd"/>
      <w:r w:rsidR="00853F1D" w:rsidRPr="00853F1D">
        <w:rPr>
          <w:szCs w:val="20"/>
        </w:rPr>
        <w:t xml:space="preserve">- и </w:t>
      </w:r>
      <w:proofErr w:type="spellStart"/>
      <w:r w:rsidR="00853F1D" w:rsidRPr="00853F1D">
        <w:rPr>
          <w:szCs w:val="20"/>
        </w:rPr>
        <w:t>медиатехнологии</w:t>
      </w:r>
      <w:proofErr w:type="spellEnd"/>
      <w:r w:rsidR="00853F1D" w:rsidRPr="00853F1D">
        <w:rPr>
          <w:szCs w:val="20"/>
        </w:rPr>
        <w:t>. 2024. № 1 (279). С. 37</w:t>
      </w:r>
      <w:r w:rsidR="00080338">
        <w:rPr>
          <w:szCs w:val="20"/>
        </w:rPr>
        <w:t>-</w:t>
      </w:r>
      <w:r w:rsidR="00853F1D" w:rsidRPr="00853F1D">
        <w:rPr>
          <w:szCs w:val="20"/>
        </w:rPr>
        <w:t>44.</w:t>
      </w:r>
    </w:p>
    <w:p w:rsidR="001D4ACE" w:rsidRPr="001D4ACE" w:rsidRDefault="001D4ACE" w:rsidP="001D4ACE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>
        <w:rPr>
          <w:szCs w:val="20"/>
        </w:rPr>
        <w:t>Токарская</w:t>
      </w:r>
      <w:proofErr w:type="spellEnd"/>
      <w:r>
        <w:rPr>
          <w:szCs w:val="20"/>
        </w:rPr>
        <w:t xml:space="preserve"> Л.В., Быстрова Т.Ю., </w:t>
      </w:r>
      <w:proofErr w:type="spellStart"/>
      <w:r>
        <w:rPr>
          <w:szCs w:val="20"/>
        </w:rPr>
        <w:t>Основина</w:t>
      </w:r>
      <w:proofErr w:type="spellEnd"/>
      <w:r>
        <w:rPr>
          <w:szCs w:val="20"/>
        </w:rPr>
        <w:t xml:space="preserve"> Е.</w:t>
      </w:r>
      <w:r w:rsidRPr="00853F1D">
        <w:rPr>
          <w:szCs w:val="20"/>
        </w:rPr>
        <w:t>А.,</w:t>
      </w:r>
      <w:r>
        <w:rPr>
          <w:szCs w:val="20"/>
        </w:rPr>
        <w:t xml:space="preserve"> Черемных М.</w:t>
      </w:r>
      <w:r w:rsidRPr="00853F1D">
        <w:rPr>
          <w:szCs w:val="20"/>
        </w:rPr>
        <w:t>Н. Образовательный потенциал визуальных новелл в коррекционно-развивающей работе // Перспективы науки и образования. 2023. № 3 (63). С. 397-421.</w:t>
      </w:r>
    </w:p>
    <w:p w:rsidR="00080338" w:rsidRPr="00080338" w:rsidRDefault="00080338" w:rsidP="00080338">
      <w:pPr>
        <w:pStyle w:val="litera"/>
        <w:numPr>
          <w:ilvl w:val="0"/>
          <w:numId w:val="20"/>
        </w:numPr>
        <w:rPr>
          <w:szCs w:val="20"/>
        </w:rPr>
      </w:pPr>
      <w:r w:rsidRPr="00080338">
        <w:rPr>
          <w:szCs w:val="20"/>
        </w:rPr>
        <w:t xml:space="preserve">Ходырева С. В. Разработка визуальной новеллы как средство обучения программированию младших школьников // Научно-методический электронный журнал «Калининградский вестник образования». </w:t>
      </w:r>
      <w:r>
        <w:rPr>
          <w:szCs w:val="20"/>
        </w:rPr>
        <w:t>–</w:t>
      </w:r>
      <w:r w:rsidRPr="00080338">
        <w:rPr>
          <w:szCs w:val="20"/>
        </w:rPr>
        <w:t xml:space="preserve"> 2024. </w:t>
      </w:r>
      <w:r>
        <w:rPr>
          <w:szCs w:val="20"/>
        </w:rPr>
        <w:t>–</w:t>
      </w:r>
      <w:r w:rsidRPr="00080338">
        <w:rPr>
          <w:szCs w:val="20"/>
        </w:rPr>
        <w:t xml:space="preserve"> № 2 (22). </w:t>
      </w:r>
      <w:r>
        <w:rPr>
          <w:szCs w:val="20"/>
        </w:rPr>
        <w:t>–</w:t>
      </w:r>
      <w:r w:rsidRPr="00080338">
        <w:rPr>
          <w:szCs w:val="20"/>
        </w:rPr>
        <w:t xml:space="preserve"> С. 55-64.</w:t>
      </w:r>
    </w:p>
    <w:sectPr w:rsidR="00080338" w:rsidRPr="00080338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C2" w:rsidRDefault="00292DC2">
      <w:r>
        <w:separator/>
      </w:r>
    </w:p>
    <w:p w:rsidR="00292DC2" w:rsidRDefault="00292DC2"/>
    <w:p w:rsidR="00292DC2" w:rsidRDefault="00292DC2"/>
    <w:p w:rsidR="00292DC2" w:rsidRDefault="00292DC2"/>
  </w:endnote>
  <w:endnote w:type="continuationSeparator" w:id="0">
    <w:p w:rsidR="00292DC2" w:rsidRDefault="00292DC2">
      <w:r>
        <w:continuationSeparator/>
      </w:r>
    </w:p>
    <w:p w:rsidR="00292DC2" w:rsidRDefault="00292DC2"/>
    <w:p w:rsidR="00292DC2" w:rsidRDefault="00292DC2"/>
    <w:p w:rsidR="00292DC2" w:rsidRDefault="00292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E15892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C2" w:rsidRDefault="00292DC2">
      <w:r>
        <w:separator/>
      </w:r>
    </w:p>
    <w:p w:rsidR="00292DC2" w:rsidRDefault="00292DC2"/>
    <w:p w:rsidR="00292DC2" w:rsidRDefault="00292DC2"/>
    <w:p w:rsidR="00292DC2" w:rsidRDefault="00292DC2"/>
  </w:footnote>
  <w:footnote w:type="continuationSeparator" w:id="0">
    <w:p w:rsidR="00292DC2" w:rsidRDefault="00292DC2">
      <w:r>
        <w:continuationSeparator/>
      </w:r>
    </w:p>
    <w:p w:rsidR="00292DC2" w:rsidRDefault="00292DC2"/>
    <w:p w:rsidR="00292DC2" w:rsidRDefault="00292DC2"/>
    <w:p w:rsidR="00292DC2" w:rsidRDefault="00292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3pt;height:11.3pt" o:bullet="t">
        <v:imagedata r:id="rId1" o:title="mso10"/>
      </v:shape>
    </w:pict>
  </w:numPicBullet>
  <w:numPicBullet w:numPicBulletId="1">
    <w:pict>
      <v:shape id="_x0000_i1053" type="#_x0000_t75" style="width:9.55pt;height:9.5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37"/>
    <w:rsid w:val="00000C0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465C6"/>
    <w:rsid w:val="00050E9C"/>
    <w:rsid w:val="000516EE"/>
    <w:rsid w:val="00051870"/>
    <w:rsid w:val="000551B5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0338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A4D32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A26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5767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4441"/>
    <w:rsid w:val="0012635F"/>
    <w:rsid w:val="0012706F"/>
    <w:rsid w:val="0013047D"/>
    <w:rsid w:val="00131F25"/>
    <w:rsid w:val="00136348"/>
    <w:rsid w:val="00140260"/>
    <w:rsid w:val="001404D0"/>
    <w:rsid w:val="00141ECF"/>
    <w:rsid w:val="001422DA"/>
    <w:rsid w:val="00143C44"/>
    <w:rsid w:val="00145B1B"/>
    <w:rsid w:val="00146988"/>
    <w:rsid w:val="0014760B"/>
    <w:rsid w:val="00147F60"/>
    <w:rsid w:val="00150DA7"/>
    <w:rsid w:val="001522A4"/>
    <w:rsid w:val="001558F0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761DF"/>
    <w:rsid w:val="00177985"/>
    <w:rsid w:val="00177CD8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97C51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4ACE"/>
    <w:rsid w:val="001D7ADA"/>
    <w:rsid w:val="001E27E2"/>
    <w:rsid w:val="001F0301"/>
    <w:rsid w:val="001F50FA"/>
    <w:rsid w:val="001F59D0"/>
    <w:rsid w:val="001F70A6"/>
    <w:rsid w:val="001F7C75"/>
    <w:rsid w:val="00200221"/>
    <w:rsid w:val="00201270"/>
    <w:rsid w:val="00201F7A"/>
    <w:rsid w:val="002029FC"/>
    <w:rsid w:val="00205578"/>
    <w:rsid w:val="002077CC"/>
    <w:rsid w:val="002126B3"/>
    <w:rsid w:val="00213698"/>
    <w:rsid w:val="00215B8C"/>
    <w:rsid w:val="002162C4"/>
    <w:rsid w:val="002229D9"/>
    <w:rsid w:val="00222D7F"/>
    <w:rsid w:val="00223AA2"/>
    <w:rsid w:val="00224AF0"/>
    <w:rsid w:val="00225569"/>
    <w:rsid w:val="00225CB0"/>
    <w:rsid w:val="0022660A"/>
    <w:rsid w:val="0022756C"/>
    <w:rsid w:val="00227DF9"/>
    <w:rsid w:val="00240C42"/>
    <w:rsid w:val="00241F93"/>
    <w:rsid w:val="00243937"/>
    <w:rsid w:val="002453F6"/>
    <w:rsid w:val="00246931"/>
    <w:rsid w:val="0025569C"/>
    <w:rsid w:val="002567C7"/>
    <w:rsid w:val="0025695B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4E3"/>
    <w:rsid w:val="0028690C"/>
    <w:rsid w:val="002878B2"/>
    <w:rsid w:val="002923C8"/>
    <w:rsid w:val="00292DC2"/>
    <w:rsid w:val="00292F8D"/>
    <w:rsid w:val="00294211"/>
    <w:rsid w:val="002948C7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A2F"/>
    <w:rsid w:val="002D2D2E"/>
    <w:rsid w:val="002D7D39"/>
    <w:rsid w:val="002E0EC3"/>
    <w:rsid w:val="002E26FA"/>
    <w:rsid w:val="002E4129"/>
    <w:rsid w:val="002E50E1"/>
    <w:rsid w:val="002E54A0"/>
    <w:rsid w:val="002E5C95"/>
    <w:rsid w:val="002E65B7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6D79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4DA1"/>
    <w:rsid w:val="003867EA"/>
    <w:rsid w:val="0038766D"/>
    <w:rsid w:val="00387952"/>
    <w:rsid w:val="00387E44"/>
    <w:rsid w:val="00390105"/>
    <w:rsid w:val="00391FD7"/>
    <w:rsid w:val="003959D5"/>
    <w:rsid w:val="003A031D"/>
    <w:rsid w:val="003A0902"/>
    <w:rsid w:val="003A1C55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360"/>
    <w:rsid w:val="003F7620"/>
    <w:rsid w:val="004002DB"/>
    <w:rsid w:val="00401796"/>
    <w:rsid w:val="00402F67"/>
    <w:rsid w:val="00404E59"/>
    <w:rsid w:val="004067F0"/>
    <w:rsid w:val="00411A97"/>
    <w:rsid w:val="0041416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36D93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2AAA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7B41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77C3F"/>
    <w:rsid w:val="005816CA"/>
    <w:rsid w:val="005816F2"/>
    <w:rsid w:val="0058172F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C78D5"/>
    <w:rsid w:val="005D049D"/>
    <w:rsid w:val="005D404A"/>
    <w:rsid w:val="005D4432"/>
    <w:rsid w:val="005D4928"/>
    <w:rsid w:val="005D790E"/>
    <w:rsid w:val="005E266B"/>
    <w:rsid w:val="005E3B5B"/>
    <w:rsid w:val="005E687A"/>
    <w:rsid w:val="005E7E18"/>
    <w:rsid w:val="005F0EEB"/>
    <w:rsid w:val="005F3714"/>
    <w:rsid w:val="005F3829"/>
    <w:rsid w:val="005F4DEE"/>
    <w:rsid w:val="005F5B2D"/>
    <w:rsid w:val="005F68AC"/>
    <w:rsid w:val="00603C6A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644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45A0"/>
    <w:rsid w:val="006757A1"/>
    <w:rsid w:val="0067618F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2A9"/>
    <w:rsid w:val="006C263D"/>
    <w:rsid w:val="006C2D3A"/>
    <w:rsid w:val="006C390F"/>
    <w:rsid w:val="006D095C"/>
    <w:rsid w:val="006D2559"/>
    <w:rsid w:val="006D2BD8"/>
    <w:rsid w:val="006D3AAE"/>
    <w:rsid w:val="006D473E"/>
    <w:rsid w:val="006D5A24"/>
    <w:rsid w:val="006D65AE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403A"/>
    <w:rsid w:val="007242E1"/>
    <w:rsid w:val="00731525"/>
    <w:rsid w:val="007340BD"/>
    <w:rsid w:val="00734DEA"/>
    <w:rsid w:val="00736EFF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6EC4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3998"/>
    <w:rsid w:val="007B4639"/>
    <w:rsid w:val="007B5388"/>
    <w:rsid w:val="007B72A6"/>
    <w:rsid w:val="007C0115"/>
    <w:rsid w:val="007C18B3"/>
    <w:rsid w:val="007C1925"/>
    <w:rsid w:val="007C1D58"/>
    <w:rsid w:val="007C2DA9"/>
    <w:rsid w:val="007C539A"/>
    <w:rsid w:val="007C5F32"/>
    <w:rsid w:val="007C5F95"/>
    <w:rsid w:val="007C7AE9"/>
    <w:rsid w:val="007D05DC"/>
    <w:rsid w:val="007D0A5C"/>
    <w:rsid w:val="007D21CB"/>
    <w:rsid w:val="007D304B"/>
    <w:rsid w:val="007D5439"/>
    <w:rsid w:val="007D5C70"/>
    <w:rsid w:val="007D6606"/>
    <w:rsid w:val="007E0FD3"/>
    <w:rsid w:val="007E1FF7"/>
    <w:rsid w:val="007E32C1"/>
    <w:rsid w:val="007E3A70"/>
    <w:rsid w:val="007E4871"/>
    <w:rsid w:val="007E4CEE"/>
    <w:rsid w:val="007E5D20"/>
    <w:rsid w:val="007E6BAD"/>
    <w:rsid w:val="007E6BD3"/>
    <w:rsid w:val="007F2229"/>
    <w:rsid w:val="007F4487"/>
    <w:rsid w:val="00800ED4"/>
    <w:rsid w:val="008015BE"/>
    <w:rsid w:val="00803FB4"/>
    <w:rsid w:val="00805DEE"/>
    <w:rsid w:val="00806586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070"/>
    <w:rsid w:val="00832AAF"/>
    <w:rsid w:val="00834D7E"/>
    <w:rsid w:val="00834E8F"/>
    <w:rsid w:val="00835554"/>
    <w:rsid w:val="00835B33"/>
    <w:rsid w:val="00836D8C"/>
    <w:rsid w:val="008414D7"/>
    <w:rsid w:val="008418B9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3F1D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68AD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36B1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487A"/>
    <w:rsid w:val="00945488"/>
    <w:rsid w:val="00947296"/>
    <w:rsid w:val="009527DD"/>
    <w:rsid w:val="00952BB7"/>
    <w:rsid w:val="009545C7"/>
    <w:rsid w:val="00954F1A"/>
    <w:rsid w:val="0095516E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E6E81"/>
    <w:rsid w:val="009F148A"/>
    <w:rsid w:val="009F1D94"/>
    <w:rsid w:val="009F3508"/>
    <w:rsid w:val="009F566F"/>
    <w:rsid w:val="009F5844"/>
    <w:rsid w:val="009F677B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6805"/>
    <w:rsid w:val="00AC09A5"/>
    <w:rsid w:val="00AC40D4"/>
    <w:rsid w:val="00AC4858"/>
    <w:rsid w:val="00AC4F7A"/>
    <w:rsid w:val="00AD17D6"/>
    <w:rsid w:val="00AD3C81"/>
    <w:rsid w:val="00AD3F68"/>
    <w:rsid w:val="00AD5B9F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AF742C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4E9F"/>
    <w:rsid w:val="00B254AD"/>
    <w:rsid w:val="00B27B98"/>
    <w:rsid w:val="00B300DA"/>
    <w:rsid w:val="00B3131F"/>
    <w:rsid w:val="00B32BFD"/>
    <w:rsid w:val="00B3579B"/>
    <w:rsid w:val="00B37B37"/>
    <w:rsid w:val="00B42F6C"/>
    <w:rsid w:val="00B43EFB"/>
    <w:rsid w:val="00B442A0"/>
    <w:rsid w:val="00B44D61"/>
    <w:rsid w:val="00B4520A"/>
    <w:rsid w:val="00B51417"/>
    <w:rsid w:val="00B515C0"/>
    <w:rsid w:val="00B5230D"/>
    <w:rsid w:val="00B52A38"/>
    <w:rsid w:val="00B5343B"/>
    <w:rsid w:val="00B54704"/>
    <w:rsid w:val="00B562D5"/>
    <w:rsid w:val="00B56D2D"/>
    <w:rsid w:val="00B615DE"/>
    <w:rsid w:val="00B61EAE"/>
    <w:rsid w:val="00B66598"/>
    <w:rsid w:val="00B66D1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2CB2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1C73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26C75"/>
    <w:rsid w:val="00C34A7D"/>
    <w:rsid w:val="00C365BB"/>
    <w:rsid w:val="00C3671F"/>
    <w:rsid w:val="00C370E6"/>
    <w:rsid w:val="00C411D1"/>
    <w:rsid w:val="00C43C49"/>
    <w:rsid w:val="00C476C1"/>
    <w:rsid w:val="00C51864"/>
    <w:rsid w:val="00C51A43"/>
    <w:rsid w:val="00C5251C"/>
    <w:rsid w:val="00C5251E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395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057A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69EC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3A6D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62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3A7B"/>
    <w:rsid w:val="00DF6272"/>
    <w:rsid w:val="00DF7037"/>
    <w:rsid w:val="00E03BFB"/>
    <w:rsid w:val="00E053F8"/>
    <w:rsid w:val="00E100A6"/>
    <w:rsid w:val="00E11A59"/>
    <w:rsid w:val="00E13B7A"/>
    <w:rsid w:val="00E15892"/>
    <w:rsid w:val="00E16FF5"/>
    <w:rsid w:val="00E200C6"/>
    <w:rsid w:val="00E202D7"/>
    <w:rsid w:val="00E214AA"/>
    <w:rsid w:val="00E2325D"/>
    <w:rsid w:val="00E261FB"/>
    <w:rsid w:val="00E279A7"/>
    <w:rsid w:val="00E27B4B"/>
    <w:rsid w:val="00E300D7"/>
    <w:rsid w:val="00E3404F"/>
    <w:rsid w:val="00E3578E"/>
    <w:rsid w:val="00E366D9"/>
    <w:rsid w:val="00E3704E"/>
    <w:rsid w:val="00E3725B"/>
    <w:rsid w:val="00E37FDA"/>
    <w:rsid w:val="00E4777C"/>
    <w:rsid w:val="00E5099D"/>
    <w:rsid w:val="00E50AE1"/>
    <w:rsid w:val="00E50D24"/>
    <w:rsid w:val="00E519B3"/>
    <w:rsid w:val="00E51C9B"/>
    <w:rsid w:val="00E56BA7"/>
    <w:rsid w:val="00E56FFF"/>
    <w:rsid w:val="00E571D1"/>
    <w:rsid w:val="00E576D0"/>
    <w:rsid w:val="00E60A9B"/>
    <w:rsid w:val="00E60ACA"/>
    <w:rsid w:val="00E61CBE"/>
    <w:rsid w:val="00E6390B"/>
    <w:rsid w:val="00E7433D"/>
    <w:rsid w:val="00E7645A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5E70"/>
    <w:rsid w:val="00F01303"/>
    <w:rsid w:val="00F01379"/>
    <w:rsid w:val="00F016F9"/>
    <w:rsid w:val="00F0341B"/>
    <w:rsid w:val="00F04612"/>
    <w:rsid w:val="00F05A1A"/>
    <w:rsid w:val="00F0702C"/>
    <w:rsid w:val="00F07943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4D22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6166"/>
    <w:rsid w:val="00F6690D"/>
    <w:rsid w:val="00F67588"/>
    <w:rsid w:val="00F6770A"/>
    <w:rsid w:val="00F70029"/>
    <w:rsid w:val="00F70792"/>
    <w:rsid w:val="00F7268A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0C88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49F14D-C533-40F0-B967-BF82D8B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325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Учетная запись Майкрософт</cp:lastModifiedBy>
  <cp:revision>117</cp:revision>
  <cp:lastPrinted>2011-06-10T13:51:00Z</cp:lastPrinted>
  <dcterms:created xsi:type="dcterms:W3CDTF">2025-06-04T07:07:00Z</dcterms:created>
  <dcterms:modified xsi:type="dcterms:W3CDTF">2025-06-09T14:24:00Z</dcterms:modified>
</cp:coreProperties>
</file>